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05" w:rsidRPr="0040166C" w:rsidRDefault="00A266B6" w:rsidP="00801A17">
      <w:pPr>
        <w:spacing w:line="480" w:lineRule="auto"/>
        <w:jc w:val="center"/>
        <w:rPr>
          <w:rFonts w:cs="Times New Roman"/>
          <w:szCs w:val="24"/>
        </w:rPr>
      </w:pPr>
      <w:bookmarkStart w:id="0" w:name="_GoBack"/>
      <w:bookmarkEnd w:id="0"/>
      <w:r w:rsidRPr="0040166C">
        <w:rPr>
          <w:rFonts w:cs="Times New Roman"/>
          <w:szCs w:val="24"/>
        </w:rPr>
        <w:t>Shuksan Teens Evaluation Plan</w:t>
      </w:r>
    </w:p>
    <w:p w:rsidR="00801A17" w:rsidRPr="0040166C" w:rsidRDefault="00A266B6" w:rsidP="00801A17">
      <w:pPr>
        <w:spacing w:line="480" w:lineRule="auto"/>
        <w:jc w:val="center"/>
        <w:rPr>
          <w:rFonts w:cs="Times New Roman"/>
          <w:szCs w:val="24"/>
        </w:rPr>
      </w:pPr>
      <w:r w:rsidRPr="0040166C">
        <w:rPr>
          <w:rFonts w:cs="Times New Roman"/>
          <w:szCs w:val="24"/>
        </w:rPr>
        <w:t xml:space="preserve">Bridget Espinola, Erin Hawkins, </w:t>
      </w:r>
      <w:r w:rsidR="00801A17" w:rsidRPr="0040166C">
        <w:rPr>
          <w:rFonts w:cs="Times New Roman"/>
          <w:szCs w:val="24"/>
        </w:rPr>
        <w:t>Vang Le, Lauren Milne</w:t>
      </w:r>
    </w:p>
    <w:p w:rsidR="00801A17" w:rsidRPr="0040166C" w:rsidRDefault="00801A17" w:rsidP="00801A17">
      <w:pPr>
        <w:spacing w:line="480" w:lineRule="auto"/>
        <w:jc w:val="center"/>
        <w:rPr>
          <w:rFonts w:cs="Times New Roman"/>
          <w:szCs w:val="24"/>
        </w:rPr>
      </w:pPr>
      <w:r w:rsidRPr="0040166C">
        <w:rPr>
          <w:rFonts w:cs="Times New Roman"/>
          <w:szCs w:val="24"/>
        </w:rPr>
        <w:t>Western Washington University</w:t>
      </w:r>
    </w:p>
    <w:p w:rsidR="00801A17" w:rsidRPr="0040166C" w:rsidRDefault="00801A17" w:rsidP="00801A17">
      <w:pPr>
        <w:spacing w:after="0" w:line="480" w:lineRule="auto"/>
        <w:rPr>
          <w:rFonts w:cs="Times New Roman"/>
          <w:szCs w:val="24"/>
        </w:rPr>
      </w:pPr>
      <w:r w:rsidRPr="0040166C">
        <w:rPr>
          <w:rFonts w:cs="Times New Roman"/>
          <w:szCs w:val="24"/>
        </w:rPr>
        <w:br w:type="page"/>
      </w:r>
    </w:p>
    <w:p w:rsidR="00801A17" w:rsidRPr="0040166C" w:rsidRDefault="00801A17" w:rsidP="00801A17">
      <w:pPr>
        <w:spacing w:line="480" w:lineRule="auto"/>
        <w:jc w:val="center"/>
        <w:rPr>
          <w:rFonts w:cs="Times New Roman"/>
          <w:szCs w:val="24"/>
        </w:rPr>
        <w:sectPr w:rsidR="00801A17" w:rsidRPr="0040166C" w:rsidSect="00A266B6">
          <w:headerReference w:type="default" r:id="rId7"/>
          <w:pgSz w:w="12240" w:h="15840" w:code="1"/>
          <w:pgMar w:top="1440" w:right="1440" w:bottom="1440" w:left="1440" w:header="720" w:footer="720" w:gutter="0"/>
          <w:cols w:space="720"/>
          <w:vAlign w:val="center"/>
          <w:docGrid w:linePitch="360"/>
        </w:sectPr>
      </w:pPr>
    </w:p>
    <w:p w:rsidR="00801A17" w:rsidRDefault="00801A17" w:rsidP="00801A17">
      <w:pPr>
        <w:spacing w:line="480" w:lineRule="auto"/>
        <w:jc w:val="center"/>
        <w:rPr>
          <w:rFonts w:cs="Times New Roman"/>
          <w:b/>
          <w:szCs w:val="24"/>
        </w:rPr>
      </w:pPr>
      <w:r w:rsidRPr="0040166C">
        <w:rPr>
          <w:rFonts w:cs="Times New Roman"/>
          <w:b/>
          <w:szCs w:val="24"/>
        </w:rPr>
        <w:lastRenderedPageBreak/>
        <w:t>Introduction</w:t>
      </w:r>
    </w:p>
    <w:p w:rsidR="00D42FEF" w:rsidRPr="00D42FEF" w:rsidRDefault="00D42FEF" w:rsidP="00D42FEF">
      <w:pPr>
        <w:spacing w:line="480" w:lineRule="auto"/>
        <w:ind w:firstLine="720"/>
        <w:rPr>
          <w:rFonts w:cs="Times New Roman"/>
          <w:szCs w:val="24"/>
        </w:rPr>
      </w:pPr>
      <w:r>
        <w:rPr>
          <w:rFonts w:cs="Times New Roman"/>
          <w:szCs w:val="24"/>
        </w:rPr>
        <w:t>Shuksan Middle School (SMS) hosts an annual Community Family Night event which offers free workshops to parents and students on topics that affect today’s youth such as identity and drug use.  The event has been largely successful in attracting participants and delivering relevant and helpful guidance for the youth.  SMS wants to focus on</w:t>
      </w:r>
      <w:r w:rsidR="0091294D">
        <w:rPr>
          <w:rFonts w:cs="Times New Roman"/>
          <w:szCs w:val="24"/>
        </w:rPr>
        <w:t xml:space="preserve"> evaluating</w:t>
      </w:r>
      <w:r>
        <w:rPr>
          <w:rFonts w:cs="Times New Roman"/>
          <w:szCs w:val="24"/>
        </w:rPr>
        <w:t xml:space="preserve"> the quality of engagement that is present at the event</w:t>
      </w:r>
      <w:r w:rsidR="0091294D">
        <w:rPr>
          <w:rFonts w:cs="Times New Roman"/>
          <w:szCs w:val="24"/>
        </w:rPr>
        <w:t>.  They would like us to focus on how fun the activities are and if they were able to spend time with their friends.  They would also like to receive feedback to help the workshop facilitators develop future curricula.</w:t>
      </w:r>
    </w:p>
    <w:p w:rsidR="00801A17" w:rsidRPr="0040166C" w:rsidRDefault="00801A17" w:rsidP="00801A17">
      <w:pPr>
        <w:spacing w:line="480" w:lineRule="auto"/>
        <w:jc w:val="center"/>
        <w:rPr>
          <w:rFonts w:cs="Times New Roman"/>
          <w:b/>
          <w:szCs w:val="24"/>
        </w:rPr>
      </w:pPr>
      <w:r w:rsidRPr="0040166C">
        <w:rPr>
          <w:rFonts w:cs="Times New Roman"/>
          <w:b/>
          <w:szCs w:val="24"/>
        </w:rPr>
        <w:t>Program Description</w:t>
      </w:r>
    </w:p>
    <w:p w:rsidR="0040166C" w:rsidRPr="0040166C" w:rsidRDefault="0040166C" w:rsidP="0040166C">
      <w:pPr>
        <w:spacing w:line="480" w:lineRule="auto"/>
        <w:ind w:firstLine="720"/>
        <w:rPr>
          <w:rFonts w:cs="Times New Roman"/>
          <w:szCs w:val="24"/>
        </w:rPr>
      </w:pPr>
      <w:r w:rsidRPr="0040166C">
        <w:rPr>
          <w:rFonts w:cs="Times New Roman"/>
          <w:szCs w:val="24"/>
        </w:rPr>
        <w:t>The Shuksan Community Family Night is a collaborative effort between Shuksan Middle School and many community partners including Bellingham Police Department, Whatcom County Health Department, Communities in School, Rebound of Whatcom County, and many more.  During the night, dinner will be served, and workshops are available for both parents and students to attend.  These workshops cover cyber safety, identity, drug and alcohol awareness, gang prevention, bicycle maintenance, and supporting academic success.  These workshops are intended to raise awareness and answer any questions both parents and students might have.  The purpose of this night is to connect the community members and parents so they can start to build a network of support and larger community.</w:t>
      </w:r>
    </w:p>
    <w:p w:rsidR="00801A17" w:rsidRPr="0040166C" w:rsidRDefault="00801A17" w:rsidP="00801A17">
      <w:pPr>
        <w:spacing w:line="480" w:lineRule="auto"/>
        <w:jc w:val="center"/>
        <w:rPr>
          <w:rFonts w:cs="Times New Roman"/>
          <w:b/>
          <w:szCs w:val="24"/>
        </w:rPr>
      </w:pPr>
      <w:r w:rsidRPr="0040166C">
        <w:rPr>
          <w:rFonts w:cs="Times New Roman"/>
          <w:b/>
          <w:szCs w:val="24"/>
        </w:rPr>
        <w:t>Evaluation Questions</w:t>
      </w:r>
    </w:p>
    <w:p w:rsidR="00C8487A" w:rsidRPr="0040166C" w:rsidRDefault="00C8487A" w:rsidP="00C8487A">
      <w:pPr>
        <w:spacing w:line="480" w:lineRule="auto"/>
        <w:ind w:firstLine="720"/>
        <w:rPr>
          <w:rFonts w:cs="Times New Roman"/>
          <w:szCs w:val="24"/>
        </w:rPr>
      </w:pPr>
      <w:r w:rsidRPr="0040166C">
        <w:rPr>
          <w:rFonts w:cs="Times New Roman"/>
          <w:szCs w:val="24"/>
        </w:rPr>
        <w:t>After sp</w:t>
      </w:r>
      <w:r w:rsidR="00B05E80">
        <w:rPr>
          <w:rFonts w:cs="Times New Roman"/>
          <w:szCs w:val="24"/>
        </w:rPr>
        <w:t>eaking with Janae</w:t>
      </w:r>
      <w:r w:rsidRPr="0040166C">
        <w:rPr>
          <w:rFonts w:cs="Times New Roman"/>
          <w:szCs w:val="24"/>
        </w:rPr>
        <w:t xml:space="preserve"> and discussing what she wants us to measure, the following target questions were developed:</w:t>
      </w:r>
    </w:p>
    <w:p w:rsidR="00C8487A" w:rsidRPr="0040166C" w:rsidRDefault="00C8487A" w:rsidP="00C8487A">
      <w:pPr>
        <w:pStyle w:val="ListParagraph"/>
        <w:numPr>
          <w:ilvl w:val="0"/>
          <w:numId w:val="1"/>
        </w:numPr>
        <w:spacing w:line="480" w:lineRule="auto"/>
        <w:rPr>
          <w:rFonts w:cs="Times New Roman"/>
          <w:szCs w:val="24"/>
        </w:rPr>
      </w:pPr>
      <w:r w:rsidRPr="0040166C">
        <w:rPr>
          <w:rFonts w:cs="Times New Roman"/>
          <w:szCs w:val="24"/>
        </w:rPr>
        <w:t>Did the Shuksan Family Night workshops increase knowledge among the teens?</w:t>
      </w:r>
    </w:p>
    <w:p w:rsidR="00C8487A" w:rsidRPr="0040166C" w:rsidRDefault="00C8487A" w:rsidP="00C8487A">
      <w:pPr>
        <w:pStyle w:val="ListParagraph"/>
        <w:numPr>
          <w:ilvl w:val="0"/>
          <w:numId w:val="1"/>
        </w:numPr>
        <w:spacing w:line="480" w:lineRule="auto"/>
        <w:rPr>
          <w:rFonts w:cs="Times New Roman"/>
          <w:szCs w:val="24"/>
        </w:rPr>
      </w:pPr>
      <w:r w:rsidRPr="0040166C">
        <w:rPr>
          <w:rFonts w:cs="Times New Roman"/>
          <w:szCs w:val="24"/>
        </w:rPr>
        <w:t>Did the teens learn about community resources at the event?</w:t>
      </w:r>
    </w:p>
    <w:p w:rsidR="00C8487A" w:rsidRPr="0040166C" w:rsidRDefault="00C8487A" w:rsidP="00C8487A">
      <w:pPr>
        <w:pStyle w:val="ListParagraph"/>
        <w:numPr>
          <w:ilvl w:val="0"/>
          <w:numId w:val="1"/>
        </w:numPr>
        <w:spacing w:line="480" w:lineRule="auto"/>
        <w:rPr>
          <w:rFonts w:cs="Times New Roman"/>
          <w:szCs w:val="24"/>
        </w:rPr>
      </w:pPr>
      <w:r w:rsidRPr="0040166C">
        <w:rPr>
          <w:rFonts w:cs="Times New Roman"/>
          <w:szCs w:val="24"/>
        </w:rPr>
        <w:lastRenderedPageBreak/>
        <w:t>Did the teens have fun with friends, parents, and community organizations?</w:t>
      </w:r>
    </w:p>
    <w:p w:rsidR="00801A17" w:rsidRPr="0040166C" w:rsidRDefault="00801A17" w:rsidP="00801A17">
      <w:pPr>
        <w:spacing w:line="480" w:lineRule="auto"/>
        <w:jc w:val="center"/>
        <w:rPr>
          <w:rFonts w:cs="Times New Roman"/>
          <w:b/>
          <w:szCs w:val="24"/>
        </w:rPr>
      </w:pPr>
      <w:r w:rsidRPr="0040166C">
        <w:rPr>
          <w:rFonts w:cs="Times New Roman"/>
          <w:b/>
          <w:szCs w:val="24"/>
        </w:rPr>
        <w:t>Evaluation Plan</w:t>
      </w:r>
    </w:p>
    <w:p w:rsidR="00AA28EE" w:rsidRPr="0040166C" w:rsidRDefault="00AA28EE" w:rsidP="00AA28EE">
      <w:pPr>
        <w:spacing w:line="480" w:lineRule="auto"/>
        <w:ind w:firstLine="720"/>
        <w:rPr>
          <w:rFonts w:cs="Times New Roman"/>
          <w:szCs w:val="24"/>
        </w:rPr>
      </w:pPr>
      <w:r w:rsidRPr="0040166C">
        <w:rPr>
          <w:rFonts w:cs="Times New Roman"/>
          <w:szCs w:val="24"/>
        </w:rPr>
        <w:t xml:space="preserve">We have chosen to </w:t>
      </w:r>
      <w:r w:rsidR="00341002" w:rsidRPr="0040166C">
        <w:rPr>
          <w:rFonts w:cs="Times New Roman"/>
          <w:szCs w:val="24"/>
        </w:rPr>
        <w:t xml:space="preserve">use an outcome evaluation to assess the effectiveness of the Shuksan Family Night </w:t>
      </w:r>
      <w:r w:rsidR="00DB0B5D" w:rsidRPr="0040166C">
        <w:rPr>
          <w:rFonts w:cs="Times New Roman"/>
          <w:szCs w:val="24"/>
        </w:rPr>
        <w:t xml:space="preserve">in delivering its goal to teens.  We believe that this will be the best way to gauge whether or not the Family Night </w:t>
      </w:r>
      <w:r w:rsidR="008760AE" w:rsidRPr="0040166C">
        <w:rPr>
          <w:rFonts w:cs="Times New Roman"/>
          <w:szCs w:val="24"/>
        </w:rPr>
        <w:t>accomplishes the objectives that were established.</w:t>
      </w:r>
      <w:r w:rsidR="00F91087" w:rsidRPr="0040166C">
        <w:rPr>
          <w:rFonts w:cs="Times New Roman"/>
          <w:szCs w:val="24"/>
        </w:rPr>
        <w:t xml:space="preserve">  Outcomes and objectives can be viewed on the logic model under Appendix A.</w:t>
      </w:r>
    </w:p>
    <w:p w:rsidR="00801A17" w:rsidRPr="0040166C" w:rsidRDefault="00AA28EE" w:rsidP="00801A17">
      <w:pPr>
        <w:spacing w:line="480" w:lineRule="auto"/>
        <w:rPr>
          <w:rFonts w:cs="Times New Roman"/>
          <w:b/>
          <w:szCs w:val="24"/>
        </w:rPr>
      </w:pPr>
      <w:r w:rsidRPr="0040166C">
        <w:rPr>
          <w:rFonts w:cs="Times New Roman"/>
          <w:b/>
          <w:szCs w:val="24"/>
        </w:rPr>
        <w:t>Methods</w:t>
      </w:r>
    </w:p>
    <w:p w:rsidR="008760AE" w:rsidRPr="0040166C" w:rsidRDefault="00F91087" w:rsidP="008760AE">
      <w:pPr>
        <w:spacing w:line="480" w:lineRule="auto"/>
        <w:ind w:firstLine="720"/>
        <w:rPr>
          <w:rFonts w:cs="Times New Roman"/>
          <w:szCs w:val="24"/>
        </w:rPr>
      </w:pPr>
      <w:r w:rsidRPr="0040166C">
        <w:rPr>
          <w:rFonts w:cs="Times New Roman"/>
          <w:szCs w:val="24"/>
        </w:rPr>
        <w:t>Three</w:t>
      </w:r>
      <w:r w:rsidR="008760AE" w:rsidRPr="0040166C">
        <w:rPr>
          <w:rFonts w:cs="Times New Roman"/>
          <w:szCs w:val="24"/>
        </w:rPr>
        <w:t xml:space="preserve"> sets of</w:t>
      </w:r>
      <w:r w:rsidRPr="0040166C">
        <w:rPr>
          <w:rFonts w:cs="Times New Roman"/>
          <w:szCs w:val="24"/>
        </w:rPr>
        <w:t xml:space="preserve"> paper copy</w:t>
      </w:r>
      <w:r w:rsidR="008760AE" w:rsidRPr="0040166C">
        <w:rPr>
          <w:rFonts w:cs="Times New Roman"/>
          <w:szCs w:val="24"/>
        </w:rPr>
        <w:t xml:space="preserve"> su</w:t>
      </w:r>
      <w:r w:rsidRPr="0040166C">
        <w:rPr>
          <w:rFonts w:cs="Times New Roman"/>
          <w:szCs w:val="24"/>
        </w:rPr>
        <w:t xml:space="preserve">rveys, two of which will be on the same page, will be developed for the two sessions and distributed to each workshop.  Session 1 and Session 2 </w:t>
      </w:r>
      <w:r w:rsidR="00B13D5D" w:rsidRPr="0040166C">
        <w:rPr>
          <w:rFonts w:cs="Times New Roman"/>
          <w:szCs w:val="24"/>
        </w:rPr>
        <w:t>will each deliver one survey which will contain questions related to the relevancy of the workshop material and the teens’ interest in the subjects</w:t>
      </w:r>
      <w:r w:rsidRPr="0040166C">
        <w:rPr>
          <w:rFonts w:cs="Times New Roman"/>
          <w:szCs w:val="24"/>
        </w:rPr>
        <w:t>.  Session 2 will receive an additional survey</w:t>
      </w:r>
      <w:r w:rsidR="00B13D5D" w:rsidRPr="0040166C">
        <w:rPr>
          <w:rFonts w:cs="Times New Roman"/>
          <w:szCs w:val="24"/>
        </w:rPr>
        <w:t xml:space="preserve"> on the back of the initial survey</w:t>
      </w:r>
      <w:r w:rsidRPr="0040166C">
        <w:rPr>
          <w:rFonts w:cs="Times New Roman"/>
          <w:szCs w:val="24"/>
        </w:rPr>
        <w:t>.</w:t>
      </w:r>
      <w:r w:rsidR="00B13D5D" w:rsidRPr="0040166C">
        <w:rPr>
          <w:rFonts w:cs="Times New Roman"/>
          <w:szCs w:val="24"/>
        </w:rPr>
        <w:t xml:space="preserve">  This survey will assess the night overall, asking questions about how much fun the teens had and which activities were the most fun.</w:t>
      </w:r>
      <w:r w:rsidRPr="0040166C">
        <w:rPr>
          <w:rFonts w:cs="Times New Roman"/>
          <w:szCs w:val="24"/>
        </w:rPr>
        <w:t xml:space="preserve">  These surveys will contain a mix of close-ended and open-ended questions.  </w:t>
      </w:r>
    </w:p>
    <w:p w:rsidR="00AA28EE" w:rsidRPr="0040166C" w:rsidRDefault="00AA28EE" w:rsidP="00801A17">
      <w:pPr>
        <w:spacing w:line="480" w:lineRule="auto"/>
        <w:rPr>
          <w:rFonts w:cs="Times New Roman"/>
          <w:b/>
          <w:szCs w:val="24"/>
        </w:rPr>
      </w:pPr>
      <w:r w:rsidRPr="0040166C">
        <w:rPr>
          <w:rFonts w:cs="Times New Roman"/>
          <w:b/>
          <w:szCs w:val="24"/>
        </w:rPr>
        <w:t>Sample Selection Strategy</w:t>
      </w:r>
    </w:p>
    <w:p w:rsidR="00F91087" w:rsidRPr="0040166C" w:rsidRDefault="00F91087" w:rsidP="00F91087">
      <w:pPr>
        <w:spacing w:line="480" w:lineRule="auto"/>
        <w:ind w:firstLine="720"/>
        <w:rPr>
          <w:rFonts w:cs="Times New Roman"/>
          <w:szCs w:val="24"/>
        </w:rPr>
      </w:pPr>
      <w:r w:rsidRPr="0040166C">
        <w:rPr>
          <w:rFonts w:cs="Times New Roman"/>
          <w:szCs w:val="24"/>
        </w:rPr>
        <w:t xml:space="preserve">These surveys will be distributed to teens at the end of the workshops, ensuring that we sample all attendees for the night for maximum return rate.  At the end of each session the workshop instructor will use the last few minutes of the workshop to ask the teens to fill out </w:t>
      </w:r>
      <w:r w:rsidR="00B13D5D" w:rsidRPr="0040166C">
        <w:rPr>
          <w:rFonts w:cs="Times New Roman"/>
          <w:szCs w:val="24"/>
        </w:rPr>
        <w:t>the surveys, which will then be collected and returned to us for analysis.</w:t>
      </w:r>
    </w:p>
    <w:p w:rsidR="00AA28EE" w:rsidRDefault="00AA28EE" w:rsidP="00801A17">
      <w:pPr>
        <w:spacing w:line="480" w:lineRule="auto"/>
        <w:rPr>
          <w:rFonts w:cs="Times New Roman"/>
          <w:b/>
          <w:szCs w:val="24"/>
        </w:rPr>
      </w:pPr>
      <w:r w:rsidRPr="0040166C">
        <w:rPr>
          <w:rFonts w:cs="Times New Roman"/>
          <w:b/>
          <w:szCs w:val="24"/>
        </w:rPr>
        <w:t>Analysis Strategy</w:t>
      </w:r>
    </w:p>
    <w:p w:rsidR="00C44829" w:rsidRPr="00C44829" w:rsidRDefault="00513BD6" w:rsidP="00C44829">
      <w:pPr>
        <w:spacing w:line="480" w:lineRule="auto"/>
        <w:ind w:firstLine="720"/>
        <w:rPr>
          <w:rFonts w:cs="Times New Roman"/>
          <w:szCs w:val="24"/>
        </w:rPr>
      </w:pPr>
      <w:r>
        <w:rPr>
          <w:rFonts w:cs="Times New Roman"/>
          <w:szCs w:val="24"/>
        </w:rPr>
        <w:t xml:space="preserve">Once surveys are completed we will </w:t>
      </w:r>
      <w:r w:rsidR="00937A0E">
        <w:rPr>
          <w:rFonts w:cs="Times New Roman"/>
          <w:szCs w:val="24"/>
        </w:rPr>
        <w:t>sort through papers and log quantifiable answers</w:t>
      </w:r>
      <w:r>
        <w:rPr>
          <w:rFonts w:cs="Times New Roman"/>
          <w:szCs w:val="24"/>
        </w:rPr>
        <w:t xml:space="preserve"> into an ex</w:t>
      </w:r>
      <w:r w:rsidR="00937A0E">
        <w:rPr>
          <w:rFonts w:cs="Times New Roman"/>
          <w:szCs w:val="24"/>
        </w:rPr>
        <w:t>cel sheet to tally answers.  Using that data we will f</w:t>
      </w:r>
      <w:r>
        <w:rPr>
          <w:rFonts w:cs="Times New Roman"/>
          <w:szCs w:val="24"/>
        </w:rPr>
        <w:t xml:space="preserve">orm charts demonstrating which workshops were the most helpful and favored among the teens.  </w:t>
      </w:r>
      <w:r w:rsidR="00937A0E">
        <w:rPr>
          <w:rFonts w:cs="Times New Roman"/>
          <w:szCs w:val="24"/>
        </w:rPr>
        <w:t xml:space="preserve">Answers to open-ended </w:t>
      </w:r>
      <w:r w:rsidR="00937A0E">
        <w:rPr>
          <w:rFonts w:cs="Times New Roman"/>
          <w:szCs w:val="24"/>
        </w:rPr>
        <w:lastRenderedPageBreak/>
        <w:t>questions will be examined for meaningful answers and emergent themes that might back up our quantitative work, painting a more thorough picture of the impact of the event.</w:t>
      </w:r>
    </w:p>
    <w:p w:rsidR="00C8487A" w:rsidRPr="0040166C" w:rsidRDefault="00C8487A" w:rsidP="00C8487A">
      <w:pPr>
        <w:spacing w:line="480" w:lineRule="auto"/>
        <w:jc w:val="center"/>
        <w:rPr>
          <w:rFonts w:cs="Times New Roman"/>
          <w:b/>
          <w:szCs w:val="24"/>
        </w:rPr>
      </w:pPr>
      <w:r w:rsidRPr="0040166C">
        <w:rPr>
          <w:rFonts w:cs="Times New Roman"/>
          <w:b/>
          <w:szCs w:val="24"/>
        </w:rPr>
        <w:t>Timeline</w:t>
      </w:r>
    </w:p>
    <w:p w:rsidR="0040166C" w:rsidRPr="0040166C" w:rsidRDefault="0040166C" w:rsidP="0040166C">
      <w:pPr>
        <w:spacing w:line="480" w:lineRule="auto"/>
        <w:ind w:firstLine="720"/>
        <w:rPr>
          <w:rFonts w:cs="Times New Roman"/>
          <w:szCs w:val="24"/>
        </w:rPr>
      </w:pPr>
      <w:r w:rsidRPr="0040166C">
        <w:rPr>
          <w:rFonts w:cs="Times New Roman"/>
          <w:szCs w:val="24"/>
        </w:rPr>
        <w:t>We have developed a timeline that can be viewed under Appendix B.</w:t>
      </w:r>
    </w:p>
    <w:p w:rsidR="00C8487A" w:rsidRDefault="00C8487A" w:rsidP="00C8487A">
      <w:pPr>
        <w:spacing w:line="480" w:lineRule="auto"/>
        <w:jc w:val="center"/>
        <w:rPr>
          <w:rFonts w:cs="Times New Roman"/>
          <w:b/>
          <w:szCs w:val="24"/>
        </w:rPr>
      </w:pPr>
      <w:r w:rsidRPr="0040166C">
        <w:rPr>
          <w:rFonts w:cs="Times New Roman"/>
          <w:b/>
          <w:szCs w:val="24"/>
        </w:rPr>
        <w:t>Ethical Considerations</w:t>
      </w:r>
    </w:p>
    <w:p w:rsidR="00B86134" w:rsidRPr="00B86134" w:rsidRDefault="00B86134" w:rsidP="00B86134">
      <w:pPr>
        <w:spacing w:line="480" w:lineRule="auto"/>
        <w:ind w:firstLine="720"/>
        <w:rPr>
          <w:rFonts w:cs="Times New Roman"/>
          <w:szCs w:val="24"/>
        </w:rPr>
      </w:pPr>
      <w:r>
        <w:rPr>
          <w:rFonts w:cs="Times New Roman"/>
          <w:szCs w:val="24"/>
        </w:rPr>
        <w:t>All of the teens will be told that their surveys will be used to evaluate the success of the program.  They will not be required to write down their</w:t>
      </w:r>
      <w:r w:rsidR="003743EA">
        <w:rPr>
          <w:rFonts w:cs="Times New Roman"/>
          <w:szCs w:val="24"/>
        </w:rPr>
        <w:t xml:space="preserve"> names as to preserve anonymity.  We have also invested special attention to the structure of questions as to be culturally respectful and </w:t>
      </w:r>
      <w:r w:rsidR="00C44829">
        <w:rPr>
          <w:rFonts w:cs="Times New Roman"/>
          <w:szCs w:val="24"/>
        </w:rPr>
        <w:t>least invasive.  Many of our students may be ESL students so we will use more simplistic phrasing of questions.</w:t>
      </w:r>
    </w:p>
    <w:p w:rsidR="0040166C" w:rsidRDefault="00C8487A" w:rsidP="00C8487A">
      <w:pPr>
        <w:spacing w:line="480" w:lineRule="auto"/>
        <w:jc w:val="center"/>
        <w:rPr>
          <w:rFonts w:cs="Times New Roman"/>
          <w:b/>
          <w:szCs w:val="24"/>
        </w:rPr>
      </w:pPr>
      <w:r w:rsidRPr="0040166C">
        <w:rPr>
          <w:rFonts w:cs="Times New Roman"/>
          <w:b/>
          <w:szCs w:val="24"/>
        </w:rPr>
        <w:t>Deliverables</w:t>
      </w:r>
    </w:p>
    <w:p w:rsidR="00937A0E" w:rsidRPr="00937A0E" w:rsidRDefault="00D42FEF" w:rsidP="00937A0E">
      <w:pPr>
        <w:spacing w:line="480" w:lineRule="auto"/>
        <w:ind w:firstLine="720"/>
        <w:rPr>
          <w:rFonts w:cs="Times New Roman"/>
          <w:szCs w:val="24"/>
        </w:rPr>
      </w:pPr>
      <w:r>
        <w:rPr>
          <w:rFonts w:cs="Times New Roman"/>
          <w:szCs w:val="24"/>
        </w:rPr>
        <w:t>The team will write out a report demonstrating our findings and inferences using the data.  This report will contribute to our presentation to the class.</w:t>
      </w:r>
    </w:p>
    <w:p w:rsidR="0040166C" w:rsidRPr="0040166C" w:rsidRDefault="0040166C" w:rsidP="00937A0E">
      <w:pPr>
        <w:spacing w:after="0" w:line="276" w:lineRule="auto"/>
        <w:jc w:val="both"/>
        <w:rPr>
          <w:rFonts w:cs="Times New Roman"/>
          <w:b/>
          <w:szCs w:val="24"/>
        </w:rPr>
      </w:pPr>
      <w:r w:rsidRPr="0040166C">
        <w:rPr>
          <w:rFonts w:cs="Times New Roman"/>
          <w:b/>
          <w:szCs w:val="24"/>
        </w:rPr>
        <w:br w:type="page"/>
      </w:r>
    </w:p>
    <w:p w:rsidR="00C8487A" w:rsidRPr="0040166C" w:rsidRDefault="0040166C" w:rsidP="00C8487A">
      <w:pPr>
        <w:spacing w:line="480" w:lineRule="auto"/>
        <w:jc w:val="center"/>
        <w:rPr>
          <w:rFonts w:cs="Times New Roman"/>
          <w:szCs w:val="24"/>
        </w:rPr>
      </w:pPr>
      <w:r w:rsidRPr="0040166C">
        <w:rPr>
          <w:rFonts w:cs="Times New Roman"/>
          <w:b/>
          <w:szCs w:val="24"/>
        </w:rPr>
        <w:lastRenderedPageBreak/>
        <w:t>Appendix A</w:t>
      </w:r>
    </w:p>
    <w:tbl>
      <w:tblPr>
        <w:tblStyle w:val="TableGrid"/>
        <w:tblpPr w:leftFromText="180" w:rightFromText="180" w:vertAnchor="text" w:horzAnchor="margin" w:tblpX="108" w:tblpY="139"/>
        <w:tblW w:w="9378" w:type="dxa"/>
        <w:tblLayout w:type="fixed"/>
        <w:tblLook w:val="04A0" w:firstRow="1" w:lastRow="0" w:firstColumn="1" w:lastColumn="0" w:noHBand="0" w:noVBand="1"/>
      </w:tblPr>
      <w:tblGrid>
        <w:gridCol w:w="1875"/>
        <w:gridCol w:w="1876"/>
        <w:gridCol w:w="1875"/>
        <w:gridCol w:w="1876"/>
        <w:gridCol w:w="1876"/>
      </w:tblGrid>
      <w:tr w:rsidR="00BB254B" w:rsidRPr="00BB254B" w:rsidTr="00BB254B">
        <w:trPr>
          <w:trHeight w:val="893"/>
        </w:trPr>
        <w:tc>
          <w:tcPr>
            <w:tcW w:w="1875" w:type="dxa"/>
          </w:tcPr>
          <w:p w:rsidR="00BB254B" w:rsidRPr="00BB254B" w:rsidRDefault="00BB254B" w:rsidP="00BB254B">
            <w:pPr>
              <w:rPr>
                <w:rFonts w:ascii="Times New Roman" w:hAnsi="Times New Roman" w:cs="Times New Roman"/>
                <w:b/>
                <w:sz w:val="24"/>
                <w:szCs w:val="24"/>
              </w:rPr>
            </w:pPr>
            <w:r w:rsidRPr="00BB254B">
              <w:rPr>
                <w:rFonts w:ascii="Times New Roman" w:hAnsi="Times New Roman" w:cs="Times New Roman"/>
                <w:b/>
                <w:sz w:val="24"/>
                <w:szCs w:val="24"/>
              </w:rPr>
              <w:t>INPUTS/RESOURCES</w:t>
            </w:r>
          </w:p>
        </w:tc>
        <w:tc>
          <w:tcPr>
            <w:tcW w:w="1876" w:type="dxa"/>
          </w:tcPr>
          <w:p w:rsidR="00BB254B" w:rsidRPr="00BB254B" w:rsidRDefault="00BB254B" w:rsidP="00BB254B">
            <w:pPr>
              <w:rPr>
                <w:rFonts w:ascii="Times New Roman" w:hAnsi="Times New Roman" w:cs="Times New Roman"/>
                <w:b/>
                <w:sz w:val="24"/>
                <w:szCs w:val="24"/>
              </w:rPr>
            </w:pPr>
            <w:r w:rsidRPr="00BB254B">
              <w:rPr>
                <w:rFonts w:ascii="Times New Roman" w:hAnsi="Times New Roman" w:cs="Times New Roman"/>
                <w:b/>
                <w:sz w:val="24"/>
                <w:szCs w:val="24"/>
              </w:rPr>
              <w:t>ACTIVITIES</w:t>
            </w:r>
          </w:p>
        </w:tc>
        <w:tc>
          <w:tcPr>
            <w:tcW w:w="1875" w:type="dxa"/>
          </w:tcPr>
          <w:p w:rsidR="00BB254B" w:rsidRPr="00BB254B" w:rsidRDefault="00BB254B" w:rsidP="00BB254B">
            <w:pPr>
              <w:rPr>
                <w:rFonts w:ascii="Times New Roman" w:hAnsi="Times New Roman" w:cs="Times New Roman"/>
                <w:b/>
                <w:sz w:val="24"/>
                <w:szCs w:val="24"/>
              </w:rPr>
            </w:pPr>
            <w:r w:rsidRPr="00BB254B">
              <w:rPr>
                <w:rFonts w:ascii="Times New Roman" w:hAnsi="Times New Roman" w:cs="Times New Roman"/>
                <w:b/>
                <w:sz w:val="24"/>
                <w:szCs w:val="24"/>
              </w:rPr>
              <w:t>OUTPUTS</w:t>
            </w:r>
          </w:p>
        </w:tc>
        <w:tc>
          <w:tcPr>
            <w:tcW w:w="1876" w:type="dxa"/>
          </w:tcPr>
          <w:p w:rsidR="00BB254B" w:rsidRPr="00BB254B" w:rsidRDefault="00BB254B" w:rsidP="00BB254B">
            <w:pPr>
              <w:rPr>
                <w:rFonts w:ascii="Times New Roman" w:hAnsi="Times New Roman" w:cs="Times New Roman"/>
                <w:b/>
                <w:sz w:val="24"/>
                <w:szCs w:val="24"/>
              </w:rPr>
            </w:pPr>
            <w:r w:rsidRPr="00BB254B">
              <w:rPr>
                <w:rFonts w:ascii="Times New Roman" w:hAnsi="Times New Roman" w:cs="Times New Roman"/>
                <w:b/>
                <w:sz w:val="24"/>
                <w:szCs w:val="24"/>
              </w:rPr>
              <w:t>SHORT-TERM OUTCOMES</w:t>
            </w:r>
          </w:p>
        </w:tc>
        <w:tc>
          <w:tcPr>
            <w:tcW w:w="1876" w:type="dxa"/>
          </w:tcPr>
          <w:p w:rsidR="00BB254B" w:rsidRPr="00BB254B" w:rsidRDefault="00BB254B" w:rsidP="00BB254B">
            <w:pPr>
              <w:rPr>
                <w:rFonts w:ascii="Times New Roman" w:hAnsi="Times New Roman" w:cs="Times New Roman"/>
                <w:b/>
                <w:sz w:val="24"/>
                <w:szCs w:val="24"/>
              </w:rPr>
            </w:pPr>
            <w:r w:rsidRPr="00BB254B">
              <w:rPr>
                <w:rFonts w:ascii="Times New Roman" w:hAnsi="Times New Roman" w:cs="Times New Roman"/>
                <w:b/>
                <w:sz w:val="24"/>
                <w:szCs w:val="24"/>
              </w:rPr>
              <w:t>IMPACT</w:t>
            </w:r>
          </w:p>
        </w:tc>
      </w:tr>
      <w:tr w:rsidR="00BB254B" w:rsidRPr="00BB254B" w:rsidTr="00BB254B">
        <w:trPr>
          <w:trHeight w:val="7238"/>
        </w:trPr>
        <w:tc>
          <w:tcPr>
            <w:tcW w:w="1875" w:type="dxa"/>
          </w:tcPr>
          <w:p w:rsidR="00BB254B" w:rsidRPr="00BB254B" w:rsidRDefault="00BB254B" w:rsidP="00BB254B">
            <w:pPr>
              <w:rPr>
                <w:rFonts w:ascii="Times New Roman" w:hAnsi="Times New Roman" w:cs="Times New Roman"/>
                <w:sz w:val="24"/>
                <w:szCs w:val="24"/>
              </w:rPr>
            </w:pP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-Volunteers</w:t>
            </w: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-Community Resource Organizations</w:t>
            </w: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-Grant Proposals</w:t>
            </w: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-Raffle and Incentive Prizes</w:t>
            </w: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-Family and Student Participants</w:t>
            </w: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-Interpreter</w:t>
            </w: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 xml:space="preserve">-Food  </w:t>
            </w: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 xml:space="preserve">       </w:t>
            </w:r>
          </w:p>
        </w:tc>
        <w:tc>
          <w:tcPr>
            <w:tcW w:w="1876" w:type="dxa"/>
          </w:tcPr>
          <w:p w:rsidR="00BB254B" w:rsidRPr="00BB254B" w:rsidRDefault="00BB254B" w:rsidP="00BB254B">
            <w:pPr>
              <w:rPr>
                <w:rFonts w:ascii="Times New Roman" w:hAnsi="Times New Roman" w:cs="Times New Roman"/>
                <w:sz w:val="24"/>
                <w:szCs w:val="24"/>
              </w:rPr>
            </w:pP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-Marketing</w:t>
            </w: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-Outreach</w:t>
            </w: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 xml:space="preserve">-Providing engagement and activities (arts &amp; crafts, movie, dodge ball, and open gym) </w:t>
            </w: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 xml:space="preserve">-Food </w:t>
            </w:r>
          </w:p>
        </w:tc>
        <w:tc>
          <w:tcPr>
            <w:tcW w:w="1875" w:type="dxa"/>
          </w:tcPr>
          <w:p w:rsidR="00BB254B" w:rsidRPr="00BB254B" w:rsidRDefault="00BB254B" w:rsidP="00BB254B">
            <w:pPr>
              <w:rPr>
                <w:rFonts w:ascii="Times New Roman" w:hAnsi="Times New Roman" w:cs="Times New Roman"/>
                <w:sz w:val="24"/>
                <w:szCs w:val="24"/>
              </w:rPr>
            </w:pP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 xml:space="preserve">-Provide students with the option of choosing two sessions out of the six workshops available. Each workshop is 45 minutes long.  </w:t>
            </w:r>
          </w:p>
          <w:p w:rsidR="00BB254B" w:rsidRPr="00BB254B" w:rsidRDefault="00BB254B" w:rsidP="00BB254B">
            <w:pPr>
              <w:rPr>
                <w:rFonts w:ascii="Times New Roman" w:hAnsi="Times New Roman" w:cs="Times New Roman"/>
                <w:sz w:val="24"/>
                <w:szCs w:val="24"/>
              </w:rPr>
            </w:pPr>
          </w:p>
          <w:p w:rsidR="00BB254B" w:rsidRPr="00BB254B" w:rsidRDefault="00BB254B" w:rsidP="00BB254B">
            <w:pPr>
              <w:rPr>
                <w:rFonts w:ascii="Times New Roman" w:hAnsi="Times New Roman" w:cs="Times New Roman"/>
                <w:sz w:val="24"/>
                <w:szCs w:val="24"/>
              </w:rPr>
            </w:pPr>
          </w:p>
        </w:tc>
        <w:tc>
          <w:tcPr>
            <w:tcW w:w="1876" w:type="dxa"/>
          </w:tcPr>
          <w:p w:rsidR="00BB254B" w:rsidRPr="00BB254B" w:rsidRDefault="00BB254B" w:rsidP="00BB254B">
            <w:pPr>
              <w:rPr>
                <w:rFonts w:ascii="Times New Roman" w:hAnsi="Times New Roman" w:cs="Times New Roman"/>
                <w:sz w:val="24"/>
                <w:szCs w:val="24"/>
              </w:rPr>
            </w:pP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 xml:space="preserve">-Increase community building and networking by 75% </w:t>
            </w:r>
          </w:p>
          <w:p w:rsidR="00BB254B" w:rsidRPr="00BB254B" w:rsidRDefault="00BB254B" w:rsidP="00BB254B">
            <w:pPr>
              <w:rPr>
                <w:rFonts w:ascii="Times New Roman" w:hAnsi="Times New Roman" w:cs="Times New Roman"/>
                <w:sz w:val="24"/>
                <w:szCs w:val="24"/>
              </w:rPr>
            </w:pP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-Increase gain in knowledge by 75%</w:t>
            </w:r>
          </w:p>
          <w:p w:rsidR="00BB254B" w:rsidRPr="00BB254B" w:rsidRDefault="00BB254B" w:rsidP="00BB254B">
            <w:pPr>
              <w:rPr>
                <w:rFonts w:ascii="Times New Roman" w:hAnsi="Times New Roman" w:cs="Times New Roman"/>
                <w:sz w:val="24"/>
                <w:szCs w:val="24"/>
              </w:rPr>
            </w:pPr>
          </w:p>
          <w:p w:rsidR="00BB254B" w:rsidRPr="00BB254B" w:rsidRDefault="00BB254B" w:rsidP="00BB254B">
            <w:pPr>
              <w:rPr>
                <w:rFonts w:ascii="Times New Roman" w:hAnsi="Times New Roman" w:cs="Times New Roman"/>
                <w:sz w:val="24"/>
                <w:szCs w:val="24"/>
              </w:rPr>
            </w:pPr>
            <w:r w:rsidRPr="00BB254B">
              <w:rPr>
                <w:rFonts w:ascii="Times New Roman" w:hAnsi="Times New Roman" w:cs="Times New Roman"/>
                <w:sz w:val="24"/>
                <w:szCs w:val="24"/>
              </w:rPr>
              <w:t xml:space="preserve">-Increase awareness of community resources by 75% </w:t>
            </w:r>
          </w:p>
        </w:tc>
        <w:tc>
          <w:tcPr>
            <w:tcW w:w="1876" w:type="dxa"/>
          </w:tcPr>
          <w:p w:rsidR="00BB254B" w:rsidRPr="00BB254B" w:rsidRDefault="00BB254B" w:rsidP="00BB254B">
            <w:pPr>
              <w:rPr>
                <w:rFonts w:ascii="Times New Roman" w:hAnsi="Times New Roman" w:cs="Times New Roman"/>
                <w:sz w:val="24"/>
                <w:szCs w:val="24"/>
                <w:u w:val="single"/>
              </w:rPr>
            </w:pPr>
          </w:p>
          <w:p w:rsidR="00BB254B" w:rsidRPr="00BB254B" w:rsidRDefault="00BB254B" w:rsidP="00BB254B">
            <w:pPr>
              <w:rPr>
                <w:rFonts w:ascii="Times New Roman" w:hAnsi="Times New Roman" w:cs="Times New Roman"/>
                <w:sz w:val="24"/>
                <w:szCs w:val="24"/>
                <w:u w:val="single"/>
              </w:rPr>
            </w:pPr>
            <w:r w:rsidRPr="00BB254B">
              <w:rPr>
                <w:rFonts w:ascii="Times New Roman" w:hAnsi="Times New Roman" w:cs="Times New Roman"/>
                <w:sz w:val="24"/>
                <w:szCs w:val="24"/>
              </w:rPr>
              <w:t xml:space="preserve">-Increase student knowledge of community resources, and community engagement to better improve student success. </w:t>
            </w:r>
          </w:p>
        </w:tc>
      </w:tr>
    </w:tbl>
    <w:p w:rsidR="0040166C" w:rsidRPr="0040166C" w:rsidRDefault="0040166C">
      <w:pPr>
        <w:spacing w:after="0" w:line="276" w:lineRule="auto"/>
        <w:rPr>
          <w:rFonts w:cs="Times New Roman"/>
          <w:szCs w:val="24"/>
        </w:rPr>
      </w:pPr>
      <w:r w:rsidRPr="0040166C">
        <w:rPr>
          <w:rFonts w:cs="Times New Roman"/>
          <w:szCs w:val="24"/>
        </w:rPr>
        <w:br w:type="page"/>
      </w:r>
    </w:p>
    <w:p w:rsidR="0040166C" w:rsidRPr="0040166C" w:rsidRDefault="0040166C" w:rsidP="0040166C">
      <w:pPr>
        <w:spacing w:line="480" w:lineRule="auto"/>
        <w:jc w:val="center"/>
        <w:rPr>
          <w:rFonts w:cs="Times New Roman"/>
          <w:szCs w:val="24"/>
        </w:rPr>
      </w:pPr>
      <w:r w:rsidRPr="0040166C">
        <w:rPr>
          <w:rFonts w:cs="Times New Roman"/>
          <w:b/>
          <w:szCs w:val="24"/>
        </w:rPr>
        <w:lastRenderedPageBreak/>
        <w:t>Appendix B</w:t>
      </w:r>
    </w:p>
    <w:tbl>
      <w:tblPr>
        <w:tblStyle w:val="MediumList2"/>
        <w:tblW w:w="0" w:type="auto"/>
        <w:tblLook w:val="04A0" w:firstRow="1" w:lastRow="0" w:firstColumn="1" w:lastColumn="0" w:noHBand="0" w:noVBand="1"/>
      </w:tblPr>
      <w:tblGrid>
        <w:gridCol w:w="1309"/>
        <w:gridCol w:w="8267"/>
      </w:tblGrid>
      <w:tr w:rsidR="0040166C" w:rsidRPr="0040166C" w:rsidTr="003F41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2"/>
          </w:tcPr>
          <w:p w:rsidR="0040166C" w:rsidRPr="0040166C" w:rsidRDefault="0040166C" w:rsidP="0040166C">
            <w:pPr>
              <w:spacing w:after="0"/>
              <w:jc w:val="center"/>
              <w:rPr>
                <w:rFonts w:ascii="Times New Roman" w:hAnsi="Times New Roman" w:cs="Times New Roman"/>
                <w:b/>
              </w:rPr>
            </w:pPr>
            <w:r w:rsidRPr="0040166C">
              <w:rPr>
                <w:rFonts w:ascii="Times New Roman" w:hAnsi="Times New Roman" w:cs="Times New Roman"/>
                <w:b/>
              </w:rPr>
              <w:t>Timeline – Shuksan Community Family Night (Teens Group)</w:t>
            </w:r>
          </w:p>
        </w:tc>
      </w:tr>
      <w:tr w:rsidR="0040166C" w:rsidRPr="0040166C" w:rsidTr="003F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jc w:val="center"/>
              <w:rPr>
                <w:rFonts w:ascii="Times New Roman" w:hAnsi="Times New Roman" w:cs="Times New Roman"/>
                <w:b/>
                <w:sz w:val="24"/>
                <w:szCs w:val="24"/>
              </w:rPr>
            </w:pPr>
            <w:r w:rsidRPr="0040166C">
              <w:rPr>
                <w:rFonts w:ascii="Times New Roman" w:hAnsi="Times New Roman" w:cs="Times New Roman"/>
                <w:b/>
                <w:sz w:val="24"/>
                <w:szCs w:val="24"/>
              </w:rPr>
              <w:t>Date</w:t>
            </w:r>
          </w:p>
        </w:tc>
        <w:tc>
          <w:tcPr>
            <w:tcW w:w="8267" w:type="dxa"/>
          </w:tcPr>
          <w:p w:rsidR="0040166C" w:rsidRPr="0040166C" w:rsidRDefault="0040166C" w:rsidP="004016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166C">
              <w:rPr>
                <w:rFonts w:ascii="Times New Roman" w:hAnsi="Times New Roman" w:cs="Times New Roman"/>
                <w:b/>
                <w:sz w:val="24"/>
                <w:szCs w:val="24"/>
              </w:rPr>
              <w:t>Activity</w:t>
            </w:r>
          </w:p>
        </w:tc>
      </w:tr>
      <w:tr w:rsidR="0040166C" w:rsidRPr="0040166C" w:rsidTr="003F415C">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2/16/2014</w:t>
            </w:r>
          </w:p>
        </w:tc>
        <w:tc>
          <w:tcPr>
            <w:tcW w:w="8267" w:type="dxa"/>
          </w:tcPr>
          <w:p w:rsidR="0040166C" w:rsidRPr="0040166C" w:rsidRDefault="0040166C" w:rsidP="004016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Evaluation Plan (Final Draft)</w:t>
            </w:r>
          </w:p>
        </w:tc>
      </w:tr>
      <w:tr w:rsidR="0040166C" w:rsidRPr="0040166C" w:rsidTr="003F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2/14/2014</w:t>
            </w:r>
          </w:p>
        </w:tc>
        <w:tc>
          <w:tcPr>
            <w:tcW w:w="8267" w:type="dxa"/>
          </w:tcPr>
          <w:p w:rsidR="0040166C" w:rsidRPr="0040166C" w:rsidRDefault="0040166C" w:rsidP="004016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 xml:space="preserve">     Introduction (Vang)</w:t>
            </w:r>
          </w:p>
        </w:tc>
      </w:tr>
      <w:tr w:rsidR="0040166C" w:rsidRPr="0040166C" w:rsidTr="003F415C">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2/14/2014</w:t>
            </w:r>
          </w:p>
        </w:tc>
        <w:tc>
          <w:tcPr>
            <w:tcW w:w="8267" w:type="dxa"/>
          </w:tcPr>
          <w:p w:rsidR="0040166C" w:rsidRPr="0040166C" w:rsidRDefault="0040166C" w:rsidP="004016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 xml:space="preserve">     Program Description (Erin)</w:t>
            </w:r>
          </w:p>
        </w:tc>
      </w:tr>
      <w:tr w:rsidR="0040166C" w:rsidRPr="0040166C" w:rsidTr="003F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2/14/2014</w:t>
            </w:r>
          </w:p>
        </w:tc>
        <w:tc>
          <w:tcPr>
            <w:tcW w:w="8267" w:type="dxa"/>
          </w:tcPr>
          <w:p w:rsidR="0040166C" w:rsidRPr="0040166C" w:rsidRDefault="0040166C" w:rsidP="004016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 xml:space="preserve">     Draft (Bridget)</w:t>
            </w:r>
          </w:p>
        </w:tc>
      </w:tr>
      <w:tr w:rsidR="0040166C" w:rsidRPr="0040166C" w:rsidTr="003F415C">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p>
        </w:tc>
        <w:tc>
          <w:tcPr>
            <w:tcW w:w="8267" w:type="dxa"/>
          </w:tcPr>
          <w:p w:rsidR="0040166C" w:rsidRPr="0040166C" w:rsidRDefault="0040166C" w:rsidP="004016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Survey</w:t>
            </w:r>
          </w:p>
        </w:tc>
      </w:tr>
      <w:tr w:rsidR="0040166C" w:rsidRPr="0040166C" w:rsidTr="003F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2/17/2014</w:t>
            </w:r>
          </w:p>
        </w:tc>
        <w:tc>
          <w:tcPr>
            <w:tcW w:w="8267" w:type="dxa"/>
          </w:tcPr>
          <w:p w:rsidR="0040166C" w:rsidRPr="0040166C" w:rsidRDefault="0040166C" w:rsidP="004016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 xml:space="preserve">     Draft Survey</w:t>
            </w:r>
          </w:p>
        </w:tc>
      </w:tr>
      <w:tr w:rsidR="0040166C" w:rsidRPr="0040166C" w:rsidTr="003F415C">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2/20/2014</w:t>
            </w:r>
          </w:p>
        </w:tc>
        <w:tc>
          <w:tcPr>
            <w:tcW w:w="8267" w:type="dxa"/>
          </w:tcPr>
          <w:p w:rsidR="0040166C" w:rsidRPr="0040166C" w:rsidRDefault="0040166C" w:rsidP="004016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 xml:space="preserve">     Pilot Survey</w:t>
            </w:r>
          </w:p>
        </w:tc>
      </w:tr>
      <w:tr w:rsidR="0040166C" w:rsidRPr="0040166C" w:rsidTr="003F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2/24/2014</w:t>
            </w:r>
          </w:p>
        </w:tc>
        <w:tc>
          <w:tcPr>
            <w:tcW w:w="8267" w:type="dxa"/>
          </w:tcPr>
          <w:p w:rsidR="0040166C" w:rsidRPr="0040166C" w:rsidRDefault="0040166C" w:rsidP="004016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 xml:space="preserve">     Final Approval</w:t>
            </w:r>
          </w:p>
        </w:tc>
      </w:tr>
      <w:tr w:rsidR="0040166C" w:rsidRPr="0040166C" w:rsidTr="003F415C">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2/27/2014</w:t>
            </w:r>
          </w:p>
        </w:tc>
        <w:tc>
          <w:tcPr>
            <w:tcW w:w="8267" w:type="dxa"/>
          </w:tcPr>
          <w:p w:rsidR="0040166C" w:rsidRPr="0040166C" w:rsidRDefault="0040166C" w:rsidP="004016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 xml:space="preserve">     Distribute Survey</w:t>
            </w:r>
          </w:p>
        </w:tc>
      </w:tr>
      <w:tr w:rsidR="0040166C" w:rsidRPr="0040166C" w:rsidTr="003F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2/27/2014</w:t>
            </w:r>
          </w:p>
        </w:tc>
        <w:tc>
          <w:tcPr>
            <w:tcW w:w="8267" w:type="dxa"/>
          </w:tcPr>
          <w:p w:rsidR="0040166C" w:rsidRPr="0040166C" w:rsidRDefault="0040166C" w:rsidP="004016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Event</w:t>
            </w:r>
          </w:p>
        </w:tc>
      </w:tr>
      <w:tr w:rsidR="0040166C" w:rsidRPr="0040166C" w:rsidTr="003F415C">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3/4/2014</w:t>
            </w:r>
          </w:p>
        </w:tc>
        <w:tc>
          <w:tcPr>
            <w:tcW w:w="8267" w:type="dxa"/>
          </w:tcPr>
          <w:p w:rsidR="0040166C" w:rsidRPr="0040166C" w:rsidRDefault="0040166C" w:rsidP="004016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Analysis of Data</w:t>
            </w:r>
          </w:p>
        </w:tc>
      </w:tr>
      <w:tr w:rsidR="0040166C" w:rsidRPr="0040166C" w:rsidTr="003F4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3/9/2014</w:t>
            </w:r>
          </w:p>
        </w:tc>
        <w:tc>
          <w:tcPr>
            <w:tcW w:w="8267" w:type="dxa"/>
          </w:tcPr>
          <w:p w:rsidR="0040166C" w:rsidRPr="0040166C" w:rsidRDefault="0040166C" w:rsidP="004016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Evaluation Report</w:t>
            </w:r>
          </w:p>
        </w:tc>
      </w:tr>
      <w:tr w:rsidR="0040166C" w:rsidRPr="0040166C" w:rsidTr="003F415C">
        <w:tc>
          <w:tcPr>
            <w:cnfStyle w:val="001000000000" w:firstRow="0" w:lastRow="0" w:firstColumn="1" w:lastColumn="0" w:oddVBand="0" w:evenVBand="0" w:oddHBand="0" w:evenHBand="0" w:firstRowFirstColumn="0" w:firstRowLastColumn="0" w:lastRowFirstColumn="0" w:lastRowLastColumn="0"/>
            <w:tcW w:w="1309" w:type="dxa"/>
          </w:tcPr>
          <w:p w:rsidR="0040166C" w:rsidRPr="0040166C" w:rsidRDefault="0040166C" w:rsidP="0040166C">
            <w:pPr>
              <w:spacing w:after="0"/>
              <w:rPr>
                <w:rFonts w:ascii="Times New Roman" w:hAnsi="Times New Roman" w:cs="Times New Roman"/>
                <w:sz w:val="24"/>
                <w:szCs w:val="24"/>
              </w:rPr>
            </w:pPr>
            <w:r w:rsidRPr="0040166C">
              <w:rPr>
                <w:rFonts w:ascii="Times New Roman" w:hAnsi="Times New Roman" w:cs="Times New Roman"/>
                <w:sz w:val="24"/>
                <w:szCs w:val="24"/>
              </w:rPr>
              <w:t>3/12/2014</w:t>
            </w:r>
          </w:p>
        </w:tc>
        <w:tc>
          <w:tcPr>
            <w:tcW w:w="8267" w:type="dxa"/>
          </w:tcPr>
          <w:p w:rsidR="0040166C" w:rsidRPr="0040166C" w:rsidRDefault="0040166C" w:rsidP="004016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66C">
              <w:rPr>
                <w:rFonts w:ascii="Times New Roman" w:hAnsi="Times New Roman" w:cs="Times New Roman"/>
                <w:sz w:val="24"/>
                <w:szCs w:val="24"/>
              </w:rPr>
              <w:t>Presentation</w:t>
            </w:r>
          </w:p>
        </w:tc>
      </w:tr>
    </w:tbl>
    <w:p w:rsidR="0040166C" w:rsidRPr="0040166C" w:rsidRDefault="0040166C" w:rsidP="0040166C">
      <w:pPr>
        <w:spacing w:line="480" w:lineRule="auto"/>
        <w:ind w:firstLine="720"/>
        <w:rPr>
          <w:rFonts w:cs="Times New Roman"/>
          <w:szCs w:val="24"/>
        </w:rPr>
      </w:pPr>
    </w:p>
    <w:sectPr w:rsidR="0040166C" w:rsidRPr="0040166C" w:rsidSect="00801A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3F6" w:rsidRDefault="00F113F6" w:rsidP="00801A17">
      <w:pPr>
        <w:spacing w:after="0" w:line="240" w:lineRule="auto"/>
      </w:pPr>
      <w:r>
        <w:separator/>
      </w:r>
    </w:p>
  </w:endnote>
  <w:endnote w:type="continuationSeparator" w:id="0">
    <w:p w:rsidR="00F113F6" w:rsidRDefault="00F113F6" w:rsidP="0080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3F6" w:rsidRDefault="00F113F6" w:rsidP="00801A17">
      <w:pPr>
        <w:spacing w:after="0" w:line="240" w:lineRule="auto"/>
      </w:pPr>
      <w:r>
        <w:separator/>
      </w:r>
    </w:p>
  </w:footnote>
  <w:footnote w:type="continuationSeparator" w:id="0">
    <w:p w:rsidR="00F113F6" w:rsidRDefault="00F113F6" w:rsidP="00801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17" w:rsidRDefault="00801A17" w:rsidP="00801A17">
    <w:pPr>
      <w:pStyle w:val="Header"/>
      <w:tabs>
        <w:tab w:val="left" w:pos="0"/>
      </w:tabs>
      <w:jc w:val="right"/>
    </w:pPr>
    <w:r>
      <w:t>Running head: SHUKSAN TEENS EVALUATION PLAN</w:t>
    </w:r>
    <w:r>
      <w:tab/>
    </w:r>
    <w:r>
      <w:tab/>
    </w:r>
    <w:sdt>
      <w:sdtPr>
        <w:id w:val="3730483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03FF">
          <w:rPr>
            <w:noProof/>
          </w:rPr>
          <w:t>1</w:t>
        </w:r>
        <w:r>
          <w:rPr>
            <w:noProof/>
          </w:rPr>
          <w:fldChar w:fldCharType="end"/>
        </w:r>
      </w:sdtContent>
    </w:sdt>
  </w:p>
  <w:p w:rsidR="00801A17" w:rsidRDefault="00801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86891"/>
    <w:multiLevelType w:val="hybridMultilevel"/>
    <w:tmpl w:val="82D00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B6"/>
    <w:rsid w:val="000C2EC8"/>
    <w:rsid w:val="0011205F"/>
    <w:rsid w:val="00293EBB"/>
    <w:rsid w:val="00337107"/>
    <w:rsid w:val="00341002"/>
    <w:rsid w:val="003743EA"/>
    <w:rsid w:val="0040166C"/>
    <w:rsid w:val="00513BD6"/>
    <w:rsid w:val="00801A17"/>
    <w:rsid w:val="008760AE"/>
    <w:rsid w:val="0091294D"/>
    <w:rsid w:val="00937A0E"/>
    <w:rsid w:val="00A266B6"/>
    <w:rsid w:val="00AA28EE"/>
    <w:rsid w:val="00AE2C15"/>
    <w:rsid w:val="00B05E80"/>
    <w:rsid w:val="00B13D5D"/>
    <w:rsid w:val="00B86134"/>
    <w:rsid w:val="00BB254B"/>
    <w:rsid w:val="00BE03FF"/>
    <w:rsid w:val="00BE5A05"/>
    <w:rsid w:val="00C44829"/>
    <w:rsid w:val="00C8487A"/>
    <w:rsid w:val="00D42FEF"/>
    <w:rsid w:val="00DB0B5D"/>
    <w:rsid w:val="00F113F6"/>
    <w:rsid w:val="00F9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57126-D67C-4950-87AA-793AADC7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C8"/>
    <w:pPr>
      <w:spacing w:after="4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17"/>
  </w:style>
  <w:style w:type="paragraph" w:styleId="Footer">
    <w:name w:val="footer"/>
    <w:basedOn w:val="Normal"/>
    <w:link w:val="FooterChar"/>
    <w:uiPriority w:val="99"/>
    <w:unhideWhenUsed/>
    <w:rsid w:val="00801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17"/>
  </w:style>
  <w:style w:type="paragraph" w:styleId="ListParagraph">
    <w:name w:val="List Paragraph"/>
    <w:basedOn w:val="Normal"/>
    <w:uiPriority w:val="34"/>
    <w:qFormat/>
    <w:rsid w:val="00C8487A"/>
    <w:pPr>
      <w:ind w:left="720"/>
      <w:contextualSpacing/>
    </w:pPr>
  </w:style>
  <w:style w:type="table" w:styleId="MediumList2">
    <w:name w:val="Medium List 2"/>
    <w:basedOn w:val="TableNormal"/>
    <w:uiPriority w:val="66"/>
    <w:rsid w:val="0040166C"/>
    <w:pPr>
      <w:spacing w:line="240" w:lineRule="auto"/>
    </w:pPr>
    <w:rPr>
      <w:rFonts w:asciiTheme="majorHAnsi" w:eastAsiaTheme="majorEastAsia" w:hAnsiTheme="majorHAnsi" w:cstheme="majorBidi"/>
      <w:color w:val="000000" w:themeColor="text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BB254B"/>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Rapscallion</dc:creator>
  <cp:lastModifiedBy>milnel2@students.wwu.edu</cp:lastModifiedBy>
  <cp:revision>2</cp:revision>
  <dcterms:created xsi:type="dcterms:W3CDTF">2014-04-14T16:36:00Z</dcterms:created>
  <dcterms:modified xsi:type="dcterms:W3CDTF">2014-04-14T16:36:00Z</dcterms:modified>
</cp:coreProperties>
</file>